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FD" w:rsidRDefault="00ED56FD">
      <w:pPr>
        <w:spacing w:line="276" w:lineRule="auto"/>
        <w:rPr>
          <w:rFonts w:ascii="Verdana" w:eastAsia="Verdana" w:hAnsi="Verdana" w:cs="Verdana"/>
        </w:rPr>
      </w:pPr>
      <w:bookmarkStart w:id="0" w:name="_GoBack"/>
      <w:bookmarkEnd w:id="0"/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</w:rPr>
      </w:pPr>
    </w:p>
    <w:p w:rsidR="00ED56FD" w:rsidRDefault="008C4D81">
      <w:pPr>
        <w:shd w:val="clear" w:color="auto" w:fill="D6E3BC"/>
        <w:tabs>
          <w:tab w:val="left" w:pos="3031"/>
        </w:tabs>
        <w:spacing w:line="276" w:lineRule="auto"/>
        <w:ind w:right="426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RELATÓRIO MENSAL DE ATIVIDADES</w:t>
      </w:r>
    </w:p>
    <w:p w:rsidR="00ED56FD" w:rsidRDefault="00ED56FD">
      <w:pPr>
        <w:spacing w:line="276" w:lineRule="auto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8C4D81">
      <w:pPr>
        <w:tabs>
          <w:tab w:val="left" w:pos="4420"/>
        </w:tabs>
        <w:spacing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OUTUBRO</w:t>
      </w:r>
    </w:p>
    <w:p w:rsidR="00ED56FD" w:rsidRDefault="008C4D81">
      <w:pPr>
        <w:tabs>
          <w:tab w:val="left" w:pos="4420"/>
        </w:tabs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2022</w:t>
      </w:r>
    </w:p>
    <w:p w:rsidR="00ED56FD" w:rsidRDefault="00ED56FD">
      <w:pPr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ED56FD">
      <w:pPr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8C4D81">
      <w:pPr>
        <w:tabs>
          <w:tab w:val="left" w:pos="1808"/>
        </w:tabs>
        <w:spacing w:line="276" w:lineRule="auto"/>
        <w:jc w:val="center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b/>
          <w:sz w:val="25"/>
          <w:szCs w:val="25"/>
        </w:rPr>
        <w:t>SECRETARIA MUNICIPAL DE EDUCAÇÃO E CULTURA</w:t>
      </w:r>
    </w:p>
    <w:p w:rsidR="00ED56FD" w:rsidRDefault="00ED56FD">
      <w:pPr>
        <w:tabs>
          <w:tab w:val="left" w:pos="1808"/>
        </w:tabs>
        <w:spacing w:line="276" w:lineRule="auto"/>
        <w:jc w:val="center"/>
        <w:rPr>
          <w:rFonts w:ascii="Verdana" w:eastAsia="Verdana" w:hAnsi="Verdana" w:cs="Verdana"/>
          <w:sz w:val="25"/>
          <w:szCs w:val="25"/>
        </w:rPr>
      </w:pPr>
    </w:p>
    <w:p w:rsidR="00ED56FD" w:rsidRDefault="008C4D81">
      <w:pPr>
        <w:tabs>
          <w:tab w:val="left" w:pos="1808"/>
        </w:tabs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noProof/>
          <w:sz w:val="32"/>
          <w:szCs w:val="32"/>
        </w:rPr>
        <w:drawing>
          <wp:inline distT="114300" distB="114300" distL="114300" distR="114300">
            <wp:extent cx="2333625" cy="1047750"/>
            <wp:effectExtent l="0" t="0" r="0" b="0"/>
            <wp:docPr id="1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6FD" w:rsidRDefault="00ED56FD">
      <w:pPr>
        <w:tabs>
          <w:tab w:val="left" w:pos="1808"/>
        </w:tabs>
        <w:spacing w:line="276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ED56FD" w:rsidRDefault="008C4D81">
      <w:pPr>
        <w:spacing w:line="276" w:lineRule="auto"/>
        <w:ind w:firstLine="709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SECRETARIA MUNICIPAL DE EDUCAÇÃO E CULTURA</w:t>
      </w:r>
    </w:p>
    <w:p w:rsidR="00ED56FD" w:rsidRDefault="00ED56FD">
      <w:pPr>
        <w:spacing w:line="276" w:lineRule="auto"/>
        <w:ind w:firstLine="709"/>
        <w:jc w:val="both"/>
        <w:rPr>
          <w:rFonts w:ascii="Verdana" w:eastAsia="Verdana" w:hAnsi="Verdana" w:cs="Verdana"/>
          <w:sz w:val="16"/>
          <w:szCs w:val="16"/>
        </w:rPr>
      </w:pP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Ações realizadas na Secretaria Municipal de Educação e Cultura - SMEC e órgãos vinculados, durante o mês de outubro de 2022.</w:t>
      </w:r>
    </w:p>
    <w:p w:rsidR="00ED56FD" w:rsidRDefault="00ED56FD">
      <w:pPr>
        <w:shd w:val="clear" w:color="auto" w:fill="FFFFFF"/>
        <w:spacing w:line="276" w:lineRule="auto"/>
        <w:ind w:firstLine="720"/>
        <w:jc w:val="both"/>
        <w:rPr>
          <w:rFonts w:ascii="Verdana" w:eastAsia="Verdana" w:hAnsi="Verdana" w:cs="Verdana"/>
        </w:rPr>
      </w:pPr>
    </w:p>
    <w:p w:rsidR="00ED56FD" w:rsidRDefault="008C4D81">
      <w:pPr>
        <w:shd w:val="clear" w:color="auto" w:fill="FFFFFF"/>
        <w:spacing w:after="160"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PEDAGÓGICO</w:t>
      </w:r>
    </w:p>
    <w:p w:rsidR="00ED56FD" w:rsidRDefault="008C4D81">
      <w:pPr>
        <w:spacing w:before="240" w:after="240" w:line="276" w:lineRule="auto"/>
        <w:ind w:lef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Supervisão  pedagógica</w:t>
      </w:r>
    </w:p>
    <w:p w:rsidR="00ED56FD" w:rsidRDefault="008C4D81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SMEC- Secretaria Municipal de Educação e Cultura</w:t>
      </w:r>
    </w:p>
    <w:p w:rsidR="00ED56FD" w:rsidRDefault="008C4D81">
      <w:pPr>
        <w:widowControl w:val="0"/>
        <w:numPr>
          <w:ilvl w:val="0"/>
          <w:numId w:val="17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do Lançamento Recicle faço o</w:t>
      </w:r>
      <w:r>
        <w:rPr>
          <w:rFonts w:ascii="Verdana" w:eastAsia="Verdana" w:hAnsi="Verdana" w:cs="Verdana"/>
        </w:rPr>
        <w:t xml:space="preserve"> bem no CTG Darcy Fagundes; </w:t>
      </w:r>
    </w:p>
    <w:p w:rsidR="00ED56FD" w:rsidRDefault="008C4D81">
      <w:pPr>
        <w:widowControl w:val="0"/>
        <w:numPr>
          <w:ilvl w:val="0"/>
          <w:numId w:val="17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Participar da palestra do Sandro Libardoni no CTG Darcy Fagundes;</w:t>
      </w:r>
    </w:p>
    <w:p w:rsidR="00ED56FD" w:rsidRDefault="008C4D81">
      <w:pPr>
        <w:widowControl w:val="0"/>
        <w:numPr>
          <w:ilvl w:val="0"/>
          <w:numId w:val="17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Conversa com a Orientadora Pedagógica da SMEC Daiane sobre diversos assuntos    referente ao desenvolvimento das atividades realizadas pelos professores no que t</w:t>
      </w:r>
      <w:r>
        <w:rPr>
          <w:rFonts w:ascii="Verdana" w:eastAsia="Verdana" w:hAnsi="Verdana" w:cs="Verdana"/>
        </w:rPr>
        <w:t>ange o aprendizado dos alunos, referente a frequência e avaliações.</w:t>
      </w:r>
    </w:p>
    <w:p w:rsidR="00ED56FD" w:rsidRDefault="008C4D81">
      <w:pPr>
        <w:widowControl w:val="0"/>
        <w:numPr>
          <w:ilvl w:val="0"/>
          <w:numId w:val="17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Participar da Programação do dia do professor e funcionário.</w:t>
      </w:r>
    </w:p>
    <w:p w:rsidR="00ED56FD" w:rsidRDefault="00ED56FD">
      <w:pPr>
        <w:widowControl w:val="0"/>
        <w:spacing w:line="276" w:lineRule="auto"/>
        <w:jc w:val="both"/>
        <w:rPr>
          <w:rFonts w:ascii="Verdana" w:eastAsia="Verdana" w:hAnsi="Verdana" w:cs="Verdana"/>
        </w:rPr>
      </w:pPr>
    </w:p>
    <w:p w:rsidR="00ED56FD" w:rsidRDefault="008C4D81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Escola: EMEF Maria Belmont Albert </w:t>
      </w: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b/>
        </w:rPr>
        <w:t>TRABALHO REALIZADO COM OS PROFESSORES DA REDE MUNICIPAL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na Secretária da escola;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no recreio;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Acompanhar, orientar e conferir os planejamentos dos professores;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Conferir os diários de classe e caderno de planejamento dos professores;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os professores nas salas de aula quando necessário;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Conversar com os alunos sobre a imp</w:t>
      </w:r>
      <w:r>
        <w:rPr>
          <w:rFonts w:ascii="Verdana" w:eastAsia="Verdana" w:hAnsi="Verdana" w:cs="Verdana"/>
        </w:rPr>
        <w:t xml:space="preserve">ortância da aprendizagem, frequência, interesse e participação nas aulas de reforço e nas avaliações finais; </w:t>
      </w:r>
    </w:p>
    <w:p w:rsidR="00ED56FD" w:rsidRDefault="008C4D81">
      <w:pPr>
        <w:widowControl w:val="0"/>
        <w:numPr>
          <w:ilvl w:val="0"/>
          <w:numId w:val="2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e acompanhar os professores no planejamento do Pré B,1º, 2º, 3º , 4º e 5ºano.</w:t>
      </w:r>
    </w:p>
    <w:p w:rsidR="00ED56FD" w:rsidRDefault="00ED56FD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</w:p>
    <w:p w:rsidR="00ED56FD" w:rsidRDefault="008C4D81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Escola: EMEF São José 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TRABALHO REALIZADO COM OS PROFESSO</w:t>
      </w:r>
      <w:r>
        <w:rPr>
          <w:rFonts w:ascii="Verdana" w:eastAsia="Verdana" w:hAnsi="Verdana" w:cs="Verdana"/>
          <w:b/>
        </w:rPr>
        <w:t>RES DA REDE MUNICIPAL</w:t>
      </w:r>
    </w:p>
    <w:p w:rsidR="00ED56FD" w:rsidRDefault="008C4D81">
      <w:pPr>
        <w:widowControl w:val="0"/>
        <w:numPr>
          <w:ilvl w:val="0"/>
          <w:numId w:val="3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na Secretaria da Escola e no Censo Escolar;</w:t>
      </w:r>
    </w:p>
    <w:p w:rsidR="00ED56FD" w:rsidRDefault="008C4D81">
      <w:pPr>
        <w:widowControl w:val="0"/>
        <w:numPr>
          <w:ilvl w:val="0"/>
          <w:numId w:val="3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Orientar os professores no planejamento e nas horas atividades;</w:t>
      </w:r>
    </w:p>
    <w:p w:rsidR="00ED56FD" w:rsidRDefault="008C4D81">
      <w:pPr>
        <w:widowControl w:val="0"/>
        <w:numPr>
          <w:ilvl w:val="0"/>
          <w:numId w:val="3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Conferir os diários de classe;</w:t>
      </w:r>
    </w:p>
    <w:p w:rsidR="00ED56FD" w:rsidRDefault="008C4D81">
      <w:pPr>
        <w:widowControl w:val="0"/>
        <w:numPr>
          <w:ilvl w:val="0"/>
          <w:numId w:val="3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Participação do Conselho de classe do 1º, 2º e 3º ano;</w:t>
      </w:r>
    </w:p>
    <w:p w:rsidR="00ED56FD" w:rsidRDefault="008C4D81">
      <w:pPr>
        <w:widowControl w:val="0"/>
        <w:numPr>
          <w:ilvl w:val="0"/>
          <w:numId w:val="3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no recreio e acompanha</w:t>
      </w:r>
      <w:r>
        <w:rPr>
          <w:rFonts w:ascii="Verdana" w:eastAsia="Verdana" w:hAnsi="Verdana" w:cs="Verdana"/>
        </w:rPr>
        <w:t xml:space="preserve">r o planejamento dos professores do turno da tarde. </w:t>
      </w:r>
    </w:p>
    <w:p w:rsidR="00ED56FD" w:rsidRDefault="00ED56FD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</w:p>
    <w:p w:rsidR="00ED56FD" w:rsidRDefault="008C4D81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Escola: EMEF Doutor Getúlio Vargas</w:t>
      </w:r>
      <w:r>
        <w:rPr>
          <w:rFonts w:ascii="Verdana" w:eastAsia="Verdana" w:hAnsi="Verdana" w:cs="Verdana"/>
        </w:rPr>
        <w:t xml:space="preserve"> - </w:t>
      </w:r>
      <w:r>
        <w:rPr>
          <w:rFonts w:ascii="Verdana" w:eastAsia="Verdana" w:hAnsi="Verdana" w:cs="Verdana"/>
          <w:b/>
        </w:rPr>
        <w:t>TRABALHO REALIZADO COM OS PROFESSORES DA REDE MUNICIPAL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na secretaria da escola;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Orientar e acompanhar os professores no planejamento e nas horas atividades</w:t>
      </w:r>
      <w:r>
        <w:rPr>
          <w:rFonts w:ascii="Verdana" w:eastAsia="Verdana" w:hAnsi="Verdana" w:cs="Verdana"/>
        </w:rPr>
        <w:t>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Participar do passeio de trenzinho com os alunos;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Conferir os diários de classe;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Conversar com os alunos sobre a importância da aprendizagem, frequência, interesse e participação nas aulas e nas provas finais, bem como na avaliação do saers;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Participar da programação do dia das crianças;</w:t>
      </w:r>
    </w:p>
    <w:p w:rsidR="00ED56FD" w:rsidRDefault="008C4D81">
      <w:pPr>
        <w:widowControl w:val="0"/>
        <w:numPr>
          <w:ilvl w:val="0"/>
          <w:numId w:val="10"/>
        </w:num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a professora do 5º ano nas provas de simulado do Saergs.</w:t>
      </w:r>
    </w:p>
    <w:p w:rsidR="00ED56FD" w:rsidRDefault="00ED56FD">
      <w:pPr>
        <w:widowControl w:val="0"/>
        <w:spacing w:line="276" w:lineRule="auto"/>
        <w:jc w:val="both"/>
        <w:rPr>
          <w:rFonts w:ascii="Verdana" w:eastAsia="Verdana" w:hAnsi="Verdana" w:cs="Verdana"/>
        </w:rPr>
      </w:pPr>
    </w:p>
    <w:p w:rsidR="00ED56FD" w:rsidRDefault="008C4D81">
      <w:pPr>
        <w:widowControl w:val="0"/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Escola: EMEF Assis Brasil</w:t>
      </w:r>
      <w:r>
        <w:rPr>
          <w:rFonts w:ascii="Verdana" w:eastAsia="Verdana" w:hAnsi="Verdana" w:cs="Verdana"/>
        </w:rPr>
        <w:t xml:space="preserve"> - </w:t>
      </w:r>
      <w:r>
        <w:rPr>
          <w:rFonts w:ascii="Verdana" w:eastAsia="Verdana" w:hAnsi="Verdana" w:cs="Verdana"/>
          <w:b/>
        </w:rPr>
        <w:t>TRABALHO REALIZADO COM OS PROFESSORES DA REDE MUNICIPAL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Conferir os diários de classe e caderno de planejamento do</w:t>
      </w:r>
      <w:r>
        <w:rPr>
          <w:rFonts w:ascii="Verdana" w:eastAsia="Verdana" w:hAnsi="Verdana" w:cs="Verdana"/>
        </w:rPr>
        <w:t>s professores;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os professores no simulado das avaliações do saers;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Acompanhar e orientar o planejamento dos professores do turno da manhã;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Auxiliar na secretaria;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Conferir e contar as aulas dadas no trimestre por disciplina;</w:t>
      </w:r>
    </w:p>
    <w:p w:rsidR="00ED56FD" w:rsidRDefault="008C4D81">
      <w:pPr>
        <w:widowControl w:val="0"/>
        <w:numPr>
          <w:ilvl w:val="0"/>
          <w:numId w:val="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Conversar com os aluno</w:t>
      </w:r>
      <w:r>
        <w:rPr>
          <w:rFonts w:ascii="Verdana" w:eastAsia="Verdana" w:hAnsi="Verdana" w:cs="Verdana"/>
        </w:rPr>
        <w:t>s sobre a importância da aprendizagem, frequência, interesse e participação nas aulas e nas avaliações finais.</w:t>
      </w:r>
    </w:p>
    <w:p w:rsidR="00ED56FD" w:rsidRDefault="008C4D81">
      <w:pPr>
        <w:spacing w:before="240" w:after="240"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Coordenação pedagógica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Atualização e pesquisas dos novos casos do Busca Ativa Escolar;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Atendimento aos professores e equipes diretivas;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Organização do evento Recicle Bem Faça o Bem;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Separação de uniformes e distribuição;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Interação sobre o Programa Alfabetiza Tchê;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Organização do CTG para o Dia das Crianças;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lastRenderedPageBreak/>
        <w:t>Participação do lançamento do Programa Recicle Bem, Faça o Bem e da festa das crianças;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Organização do CTG para a Palestra “Como entender a Geração Taça de Cristal” com Sandro Libardoni;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Elaboração do Edital de Matrícula e Rematrícula para o ano de 2023;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laboração do Calendário Escolar para Educação Infantil e Ensino Fundamental 2023;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Digitação da lista de tamanhos das camisetas dos funcionários da SMEC;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Avaliação e encaminhamentos dos alunos que apresentam dificuldade de aprendizagem;</w:t>
      </w:r>
    </w:p>
    <w:p w:rsidR="00ED56FD" w:rsidRDefault="008C4D81">
      <w:pPr>
        <w:numPr>
          <w:ilvl w:val="0"/>
          <w:numId w:val="1"/>
        </w:numPr>
        <w:spacing w:line="276" w:lineRule="auto"/>
        <w:ind w:left="0" w:firstLine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Organização de cartõ</w:t>
      </w:r>
      <w:r>
        <w:rPr>
          <w:rFonts w:ascii="Verdana" w:eastAsia="Verdana" w:hAnsi="Verdana" w:cs="Verdana"/>
        </w:rPr>
        <w:t>es e o CTG para o dia do Funcionário Público;</w:t>
      </w:r>
    </w:p>
    <w:p w:rsidR="00ED56FD" w:rsidRDefault="00ED56FD">
      <w:pPr>
        <w:spacing w:line="276" w:lineRule="auto"/>
        <w:ind w:left="644"/>
        <w:jc w:val="both"/>
        <w:rPr>
          <w:rFonts w:ascii="Verdana" w:eastAsia="Verdana" w:hAnsi="Verdana" w:cs="Verdana"/>
        </w:rPr>
      </w:pPr>
    </w:p>
    <w:p w:rsidR="00ED56FD" w:rsidRDefault="008C4D81">
      <w:pPr>
        <w:spacing w:line="276" w:lineRule="auto"/>
        <w:ind w:firstLine="708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- ESCOLA MUNICIPAL DE ENSINO FUNDAMENTAL ASSIS BRASIL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de reunião na SMEC;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de documentos da Administração Municipal através da Secretaria de Educação;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Trabalhos com o Censo Escolar;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</w:t>
      </w:r>
      <w:r>
        <w:rPr>
          <w:rFonts w:ascii="Verdana" w:eastAsia="Verdana" w:hAnsi="Verdana" w:cs="Verdana"/>
        </w:rPr>
        <w:t>ticipação palestra motivacional;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Revisão do PDDEINTERATIVO;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Entrega de Documentos na SMEC – Efetividade – Memorandos;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de programação em comemoração ao dia da criança no CTG Darcy Fagundes;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da máquina do projeto Recicle bem e faça o</w:t>
      </w:r>
      <w:r>
        <w:rPr>
          <w:rFonts w:ascii="Verdana" w:eastAsia="Verdana" w:hAnsi="Verdana" w:cs="Verdana"/>
        </w:rPr>
        <w:t xml:space="preserve"> bem;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dos uniformes aos alunos;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de programação alusiva ao dia do funcionário no CTG Darcy Fagundes.</w:t>
      </w:r>
    </w:p>
    <w:p w:rsidR="00ED56FD" w:rsidRDefault="008C4D81">
      <w:pPr>
        <w:numPr>
          <w:ilvl w:val="0"/>
          <w:numId w:val="13"/>
        </w:numPr>
        <w:tabs>
          <w:tab w:val="left" w:pos="2350"/>
        </w:tabs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de Notebook e camisetas projeto da Administração Pública Municipal através da Sec. Municipal de Educação.</w:t>
      </w:r>
    </w:p>
    <w:p w:rsidR="00ED56FD" w:rsidRDefault="00ED56FD">
      <w:pPr>
        <w:spacing w:line="276" w:lineRule="auto"/>
        <w:jc w:val="both"/>
        <w:rPr>
          <w:rFonts w:ascii="Verdana" w:eastAsia="Verdana" w:hAnsi="Verdana" w:cs="Verdana"/>
          <w:u w:val="single"/>
        </w:rPr>
      </w:pPr>
    </w:p>
    <w:p w:rsidR="00ED56FD" w:rsidRDefault="008C4D81">
      <w:pPr>
        <w:spacing w:line="276" w:lineRule="auto"/>
        <w:ind w:firstLine="708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- ESCOLA MUNICIPAL DE ENSINO FUNDAMENTAL DR. GETÚLIO VARGAS</w:t>
      </w:r>
    </w:p>
    <w:p w:rsidR="00ED56FD" w:rsidRDefault="008C4D81">
      <w:pPr>
        <w:numPr>
          <w:ilvl w:val="0"/>
          <w:numId w:val="9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Atendimento aos pais, mães ou responsáveis pelos alunos.</w:t>
      </w:r>
    </w:p>
    <w:p w:rsidR="00ED56FD" w:rsidRDefault="008C4D81">
      <w:pPr>
        <w:numPr>
          <w:ilvl w:val="0"/>
          <w:numId w:val="9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Planejamento.</w:t>
      </w:r>
    </w:p>
    <w:p w:rsidR="00ED56FD" w:rsidRDefault="008C4D81">
      <w:pPr>
        <w:numPr>
          <w:ilvl w:val="0"/>
          <w:numId w:val="9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das atividades escolares.</w:t>
      </w:r>
    </w:p>
    <w:p w:rsidR="00ED56FD" w:rsidRDefault="008C4D81">
      <w:pPr>
        <w:numPr>
          <w:ilvl w:val="0"/>
          <w:numId w:val="9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Atividades referentes ao Dia da Criança.</w:t>
      </w:r>
    </w:p>
    <w:p w:rsidR="00ED56FD" w:rsidRDefault="008C4D81">
      <w:pPr>
        <w:numPr>
          <w:ilvl w:val="0"/>
          <w:numId w:val="9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Atividades referentes ao Dia do Professor.</w:t>
      </w:r>
    </w:p>
    <w:p w:rsidR="00ED56FD" w:rsidRDefault="008C4D81">
      <w:pPr>
        <w:numPr>
          <w:ilvl w:val="0"/>
          <w:numId w:val="9"/>
        </w:numPr>
        <w:spacing w:after="200"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Apl</w:t>
      </w:r>
      <w:r>
        <w:rPr>
          <w:rFonts w:ascii="Verdana" w:eastAsia="Verdana" w:hAnsi="Verdana" w:cs="Verdana"/>
        </w:rPr>
        <w:t>icação das provas do SAERS para as turmas  do 2º e 5º anos.</w:t>
      </w: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- ESCOLA MUNICIPAL DE ENSINO FUNDAMENTAL SÃO JOSÉ</w:t>
      </w:r>
    </w:p>
    <w:p w:rsidR="00ED56FD" w:rsidRDefault="008C4D81">
      <w:pPr>
        <w:numPr>
          <w:ilvl w:val="0"/>
          <w:numId w:val="1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Conversa  pedagógica, buscando sempre novas metodologias, com sugestões de atividades elencadas  de cada professor, para melhorar o aprendizado, r</w:t>
      </w:r>
      <w:r>
        <w:rPr>
          <w:rFonts w:ascii="Verdana" w:eastAsia="Verdana" w:hAnsi="Verdana" w:cs="Verdana"/>
        </w:rPr>
        <w:t>efletindo  sobre a  nossa  ação pedagógica, trabalhar bem,  e em equipe, para melhor atender o nosso aluno, principalmente aqueles com mais dificuldades e sanar os problemas encontrados no dia a dia escolar, acatando as ideias e estratégias dos nossos cole</w:t>
      </w:r>
      <w:r>
        <w:rPr>
          <w:rFonts w:ascii="Verdana" w:eastAsia="Verdana" w:hAnsi="Verdana" w:cs="Verdana"/>
        </w:rPr>
        <w:t>gas docentes;</w:t>
      </w:r>
    </w:p>
    <w:p w:rsidR="00ED56FD" w:rsidRDefault="008C4D81">
      <w:pPr>
        <w:numPr>
          <w:ilvl w:val="0"/>
          <w:numId w:val="1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Realizamos diversas atividades, entre elas, o dia da criança, onde os alunos da escola foram agraciados com presentes e também diversas brincadeiras, juntamente com todos os professores. Participamos também da programação no CTG, para abertur</w:t>
      </w:r>
      <w:r>
        <w:rPr>
          <w:rFonts w:ascii="Verdana" w:eastAsia="Verdana" w:hAnsi="Verdana" w:cs="Verdana"/>
        </w:rPr>
        <w:t>a do Programa Recicle Bem, onde todas as crianças receberam doces, cachorro quente etc... Não deixando de lado a religiosidade, pois no dia 12 também comemoramos Nossa Senhora Aparecida;</w:t>
      </w:r>
    </w:p>
    <w:p w:rsidR="00ED56FD" w:rsidRDefault="008C4D81">
      <w:pPr>
        <w:numPr>
          <w:ilvl w:val="0"/>
          <w:numId w:val="1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Neste mês também nós professores recebemos uma homenagem pelo nosso d</w:t>
      </w:r>
      <w:r>
        <w:rPr>
          <w:rFonts w:ascii="Verdana" w:eastAsia="Verdana" w:hAnsi="Verdana" w:cs="Verdana"/>
        </w:rPr>
        <w:t>ia e também pelo dia do funcionário público, com um almoço no CTG,onde recebemos camisetas , mochilas e notebooks, etc ;</w:t>
      </w:r>
    </w:p>
    <w:p w:rsidR="00ED56FD" w:rsidRDefault="008C4D81">
      <w:pPr>
        <w:numPr>
          <w:ilvl w:val="0"/>
          <w:numId w:val="1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Contamos sempre com a participação  dos  pais na escola buscando  interagir com o professor  nas  questões  das atividades ministradas,</w:t>
      </w:r>
      <w:r>
        <w:rPr>
          <w:rFonts w:ascii="Verdana" w:eastAsia="Verdana" w:hAnsi="Verdana" w:cs="Verdana"/>
        </w:rPr>
        <w:t xml:space="preserve"> procurando ajuda quando necessário, tanto verbal e também através das redes sociais  via whatsapp, atividades impressas, vídeos gravados, buscando  assim o  desenvolvimento na questão do ensino aprendizagem;</w:t>
      </w:r>
    </w:p>
    <w:p w:rsidR="00ED56FD" w:rsidRDefault="008C4D81">
      <w:pPr>
        <w:numPr>
          <w:ilvl w:val="0"/>
          <w:numId w:val="15"/>
        </w:numPr>
        <w:spacing w:after="160"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Todas as atividades foram ministradas com as ha</w:t>
      </w:r>
      <w:r>
        <w:rPr>
          <w:rFonts w:ascii="Verdana" w:eastAsia="Verdana" w:hAnsi="Verdana" w:cs="Verdana"/>
        </w:rPr>
        <w:t>bilidades da BNCC.</w:t>
      </w:r>
    </w:p>
    <w:p w:rsidR="00ED56FD" w:rsidRDefault="008C4D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- ESCOLA MUNICIPAL DE ENSINO FUNDAMENTAL MARIA BELMONT ALBERT 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do lançamento do Programa Recicle Bem e comemoração do Dia da Criança no CTG Darcy Fagundes;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e desenvolvimento das atividades e brincadeiras referentes ao Dia da Criança;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da Palestra Show com Sandro Libardoni, em comemoração ao Dia do Professor;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Aulas de reforço e preparação dos alunos do 2º,5º e 9º ano para a prova do SAE</w:t>
      </w:r>
      <w:r>
        <w:rPr>
          <w:rFonts w:ascii="Verdana" w:eastAsia="Verdana" w:hAnsi="Verdana" w:cs="Verdana"/>
        </w:rPr>
        <w:t>RS;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Preenchimento do Diagnóstico do Programa Educação Conectada no PDDE Interativo;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Participação na palestra e almoço em comemoração ao Dia dos Professores e Servidores Públicos;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Entrega dos uniformes escolares;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Cadastro dos alunos e turmas para o Programa</w:t>
      </w:r>
      <w:r>
        <w:rPr>
          <w:rFonts w:ascii="Verdana" w:eastAsia="Verdana" w:hAnsi="Verdana" w:cs="Verdana"/>
        </w:rPr>
        <w:t xml:space="preserve"> Recicle Bem;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Revisão e acompanhamento dos planejamentos dos professores pela Equipe Pedagógica;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do Projeto de reforço: “Tempo de Reaprender”;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da aplicação e organização das atividades do Método Líquen;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Visitas domiciliares e </w:t>
      </w:r>
      <w:r>
        <w:rPr>
          <w:rFonts w:ascii="Verdana" w:eastAsia="Verdana" w:hAnsi="Verdana" w:cs="Verdana"/>
        </w:rPr>
        <w:t>contato telefônico com os familiares dos alunos com baixa frequência escolar;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Encaminhamento dos alunos infrequentes para o Conselho Tutelar;</w:t>
      </w:r>
    </w:p>
    <w:p w:rsidR="00ED56FD" w:rsidRDefault="008C4D81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Planejamento, organização e realização de trabalhos para a Mostra do Conhecimento, a ser realizada em novembro.</w:t>
      </w:r>
    </w:p>
    <w:p w:rsidR="00ED56FD" w:rsidRDefault="00ED56FD">
      <w:pPr>
        <w:spacing w:line="276" w:lineRule="auto"/>
        <w:ind w:left="720"/>
        <w:jc w:val="both"/>
        <w:rPr>
          <w:rFonts w:ascii="Verdana" w:eastAsia="Verdana" w:hAnsi="Verdana" w:cs="Verdana"/>
        </w:rPr>
      </w:pPr>
    </w:p>
    <w:p w:rsidR="00ED56FD" w:rsidRDefault="008C4D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- ESCOLA MUNICIPAL DE EDUCAÇÃO INFANTIL GENTE MIÚDA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Programações referente a semana da criança.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Participação no lançamento programa recicle bem.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Cadastramento alunos programa recicle bem.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Reuniões gerais com a equipe da SMEC.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Requerimentos, Efetividade, me</w:t>
      </w:r>
      <w:r>
        <w:rPr>
          <w:rFonts w:ascii="Verdana" w:eastAsia="Verdana" w:hAnsi="Verdana" w:cs="Verdana"/>
        </w:rPr>
        <w:t>morando e ofício. Informações gerais para SMEC.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Impressão de atividades para professores. Reunião com professores para orientações gerais, dias letivos etc.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Escala vigias.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Pedidos de compras.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Trabalho em equipe com a assistente social.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Mapas e pedido compr</w:t>
      </w:r>
      <w:r>
        <w:rPr>
          <w:rFonts w:ascii="Verdana" w:eastAsia="Verdana" w:hAnsi="Verdana" w:cs="Verdana"/>
        </w:rPr>
        <w:t>as merenda escolar.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Matrículas.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Programação alusiva ao dia dos professores e funcionários públicos.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das atividades para divulgação.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da escola para as festividades do dia das crianças.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Pedidos de merenda.</w:t>
      </w:r>
    </w:p>
    <w:p w:rsidR="00ED56FD" w:rsidRDefault="008C4D81">
      <w:pPr>
        <w:numPr>
          <w:ilvl w:val="0"/>
          <w:numId w:val="1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</w:rPr>
        <w:t>Organização dos transportes.</w:t>
      </w:r>
    </w:p>
    <w:p w:rsidR="00ED56FD" w:rsidRDefault="00ED56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</w:rPr>
      </w:pPr>
    </w:p>
    <w:p w:rsidR="00ED56FD" w:rsidRDefault="008C4D81">
      <w:pPr>
        <w:spacing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Trabalho em rede - Assistente Social </w:t>
      </w:r>
      <w:r>
        <w:rPr>
          <w:rFonts w:ascii="Verdana" w:eastAsia="Verdana" w:hAnsi="Verdana" w:cs="Verdana"/>
        </w:rPr>
        <w:t xml:space="preserve">                                                                                        </w:t>
      </w:r>
    </w:p>
    <w:p w:rsidR="00ED56FD" w:rsidRDefault="008C4D81">
      <w:pPr>
        <w:spacing w:after="16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Durante o mês de </w:t>
      </w:r>
      <w:r>
        <w:rPr>
          <w:rFonts w:ascii="Verdana" w:eastAsia="Verdana" w:hAnsi="Verdana" w:cs="Verdana"/>
        </w:rPr>
        <w:t>outubro a Assistente Social Marines Lima Camargo, CRESS 13958, esteve realizando atividades na Secretaria Municipal de Assistência Social, parte da gestão com envio de relatórios para o Fórum e Ministério Público, e ainda realização de visitas domiciliares</w:t>
      </w:r>
      <w:r>
        <w:rPr>
          <w:rFonts w:ascii="Verdana" w:eastAsia="Verdana" w:hAnsi="Verdana" w:cs="Verdana"/>
        </w:rPr>
        <w:t xml:space="preserve">,  de parecer social e benefício eventual. também realizou visitas e atendimentos às escolas, quando solicitado, e atendimentos com o conselho tutelar deste município.                                                                                        </w:t>
      </w:r>
    </w:p>
    <w:p w:rsidR="00ED56FD" w:rsidRDefault="008C4D81">
      <w:pPr>
        <w:spacing w:after="16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Durante este período foram realizadas várias visitas domiciliares para os munícipes, bem como atendimentos individualizados a estes.</w:t>
      </w:r>
    </w:p>
    <w:p w:rsidR="00ED56FD" w:rsidRDefault="008C4D81">
      <w:pPr>
        <w:spacing w:after="16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 atendimentos, durante o mês, foram realizados na Secretaria de Assistência Social e nas escolas municipais, dentre os at</w:t>
      </w:r>
      <w:r>
        <w:rPr>
          <w:rFonts w:ascii="Verdana" w:eastAsia="Verdana" w:hAnsi="Verdana" w:cs="Verdana"/>
        </w:rPr>
        <w:t>endimentos:</w:t>
      </w:r>
    </w:p>
    <w:p w:rsidR="00ED56FD" w:rsidRDefault="008C4D81">
      <w:pPr>
        <w:numPr>
          <w:ilvl w:val="0"/>
          <w:numId w:val="8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Pedidos de benefícios eventuais, orientações sobre assuntos diversos, visitas domiciliares, encaminhamento de benefícios para o INSS (perícia social e médica), resposta aos ofícios do Ministério Público e Fórum e trabalho em parceria com as esc</w:t>
      </w:r>
      <w:r>
        <w:rPr>
          <w:rFonts w:ascii="Verdana" w:eastAsia="Verdana" w:hAnsi="Verdana" w:cs="Verdana"/>
        </w:rPr>
        <w:t>olas.  Ainda vários atendimentos com o Conselho Tutelar deste município, enfatizando a garantia e o acesso aos direitos dos usuários.</w:t>
      </w:r>
    </w:p>
    <w:p w:rsidR="00ED56FD" w:rsidRDefault="008C4D81">
      <w:pPr>
        <w:numPr>
          <w:ilvl w:val="0"/>
          <w:numId w:val="8"/>
        </w:numPr>
        <w:spacing w:after="160"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Durante este mês foram realizados atendimentos em algumas escolas municipais e ainda visitas domiciliares para as famílias</w:t>
      </w:r>
      <w:r>
        <w:rPr>
          <w:rFonts w:ascii="Verdana" w:eastAsia="Verdana" w:hAnsi="Verdana" w:cs="Verdana"/>
        </w:rPr>
        <w:t xml:space="preserve"> de nossa comunidade escolar.                                                                                                                                                                      </w:t>
      </w:r>
    </w:p>
    <w:p w:rsidR="00ED56FD" w:rsidRDefault="008C4D81">
      <w:pPr>
        <w:spacing w:line="276" w:lineRule="auto"/>
        <w:ind w:firstLine="708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DE PROJETOS/ PRESTAÇÃO DE CONTAS/ DIVULGAÇÃO</w:t>
      </w:r>
    </w:p>
    <w:p w:rsidR="00ED56FD" w:rsidRDefault="00ED56FD">
      <w:pPr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</w:p>
    <w:p w:rsidR="00ED56FD" w:rsidRDefault="008C4D81">
      <w:pPr>
        <w:spacing w:line="276" w:lineRule="auto"/>
        <w:ind w:lef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de Projetos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PDDEINTERATIVO 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Orientação aos gestores quanto ao preenchimento do diagnóstico no PDDEINTERATIVO;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SIMEC; Monitoramento de adesões;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Liberação de Recursos;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e inclusão de alunos no SIMAT -  Programa Passe Livre do Governo do Estado do RS;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Abertura e conclusão da turma Módulo PNAE – Formação pela Escola;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Abertura do Módulo PDDE – Formação pela Escola;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Validação de relatórios do SIOPE junto ao sistem</w:t>
      </w:r>
      <w:r>
        <w:rPr>
          <w:rFonts w:ascii="Verdana" w:eastAsia="Verdana" w:hAnsi="Verdana" w:cs="Verdana"/>
        </w:rPr>
        <w:t>a MAV’s;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Reunião CME e formação UNCME sobre readequação de legislação;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Exaração de documentação normativa para a EMEI Menino Jesus;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Elaboração novo Regimento para o Sistema Municipal de Ensino;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inclusão dos critérios FUNDEB VAAR, no diagnóstico do Par 4 no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lastRenderedPageBreak/>
        <w:t>SIMEC – alteração da Lei da Gestão;</w:t>
      </w:r>
    </w:p>
    <w:p w:rsidR="00ED56FD" w:rsidRDefault="008C4D81">
      <w:pPr>
        <w:widowControl w:val="0"/>
        <w:numPr>
          <w:ilvl w:val="0"/>
          <w:numId w:val="11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Orientações para o preenchimento do Plano de Atendimento do SISALFA;</w:t>
      </w:r>
    </w:p>
    <w:p w:rsidR="00ED56FD" w:rsidRDefault="008C4D81">
      <w:pPr>
        <w:widowControl w:val="0"/>
        <w:numPr>
          <w:ilvl w:val="0"/>
          <w:numId w:val="11"/>
        </w:numPr>
        <w:spacing w:after="200"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Cadastro e Habilitação de novos gestores.</w:t>
      </w:r>
    </w:p>
    <w:p w:rsidR="00ED56FD" w:rsidRDefault="008C4D81">
      <w:pPr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Divulgação</w:t>
      </w:r>
    </w:p>
    <w:p w:rsidR="00ED56FD" w:rsidRDefault="008C4D81">
      <w:pPr>
        <w:spacing w:after="200" w:line="276" w:lineRule="auto"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Realização, divulgação e publicação de matérias jornalísticas sobre: </w:t>
      </w:r>
    </w:p>
    <w:p w:rsidR="00ED56FD" w:rsidRDefault="008C4D81">
      <w:pPr>
        <w:numPr>
          <w:ilvl w:val="0"/>
          <w:numId w:val="4"/>
        </w:numPr>
        <w:shd w:val="clear" w:color="auto" w:fill="FFFFFF"/>
        <w:spacing w:line="276" w:lineRule="auto"/>
        <w:ind w:left="0" w:firstLine="720"/>
        <w:jc w:val="both"/>
        <w:rPr>
          <w:rFonts w:ascii="Verdana" w:eastAsia="Verdana" w:hAnsi="Verdana" w:cs="Verdana"/>
          <w:color w:val="050505"/>
        </w:rPr>
      </w:pPr>
      <w:r>
        <w:rPr>
          <w:rFonts w:ascii="Verdana" w:eastAsia="Verdana" w:hAnsi="Verdana" w:cs="Verdana"/>
          <w:color w:val="050505"/>
        </w:rPr>
        <w:t>Recebimento de caminhão caç</w:t>
      </w:r>
      <w:r>
        <w:rPr>
          <w:rFonts w:ascii="Verdana" w:eastAsia="Verdana" w:hAnsi="Verdana" w:cs="Verdana"/>
          <w:color w:val="050505"/>
        </w:rPr>
        <w:t>amba;</w:t>
      </w:r>
    </w:p>
    <w:p w:rsidR="00ED56FD" w:rsidRDefault="008C4D81">
      <w:pPr>
        <w:numPr>
          <w:ilvl w:val="0"/>
          <w:numId w:val="4"/>
        </w:numPr>
        <w:shd w:val="clear" w:color="auto" w:fill="FFFFFF"/>
        <w:spacing w:line="276" w:lineRule="auto"/>
        <w:ind w:left="0" w:firstLine="720"/>
        <w:jc w:val="both"/>
        <w:rPr>
          <w:rFonts w:ascii="Verdana" w:eastAsia="Verdana" w:hAnsi="Verdana" w:cs="Verdana"/>
          <w:color w:val="050505"/>
        </w:rPr>
      </w:pPr>
      <w:r>
        <w:rPr>
          <w:rFonts w:ascii="Verdana" w:eastAsia="Verdana" w:hAnsi="Verdana" w:cs="Verdana"/>
          <w:color w:val="050505"/>
        </w:rPr>
        <w:t xml:space="preserve">andamento das obras no canteiro da AV Constante Luiz Gemelli; </w:t>
      </w:r>
    </w:p>
    <w:p w:rsidR="00ED56FD" w:rsidRDefault="008C4D81">
      <w:pPr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lançamento do Recicle Bem, Faça o Bem;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evento Outubro Rosa;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conserto de estradas no interior;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continuidade das obras no Estádio Municipal;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rodadas do campeonato de Futsal;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paradas de ônibus que serão instaladas no Município;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atleta Redentorense que foi campeão de Taekwondo.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Roteiro do programa de rádio da Smec.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e impressão dos relatórios das Secretarias Municipais para o programa de rádio.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Protocolo do recebiment</w:t>
      </w:r>
      <w:r>
        <w:rPr>
          <w:rFonts w:ascii="Verdana" w:eastAsia="Verdana" w:hAnsi="Verdana" w:cs="Verdana"/>
        </w:rPr>
        <w:t>o referente ao Outubro Rosa.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Protocolo do evento de lançamento do Recicle Bem, Faça o bem.</w:t>
      </w:r>
    </w:p>
    <w:p w:rsidR="00ED56FD" w:rsidRDefault="008C4D81">
      <w:pPr>
        <w:widowControl w:val="0"/>
        <w:numPr>
          <w:ilvl w:val="0"/>
          <w:numId w:val="4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Apresentação do Programa da Prefeitura todos os sábados.</w:t>
      </w:r>
    </w:p>
    <w:p w:rsidR="00ED56FD" w:rsidRDefault="00ED56FD">
      <w:pPr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</w:p>
    <w:p w:rsidR="00ED56FD" w:rsidRDefault="008C4D81">
      <w:pPr>
        <w:spacing w:after="200" w:line="276" w:lineRule="auto"/>
        <w:ind w:lef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ADMINISTRATIVO</w:t>
      </w: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>Documentações e organização do ambiente/ Almoxarifado/ Plataformas Educacionais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Verif</w:t>
      </w:r>
      <w:r>
        <w:rPr>
          <w:rFonts w:ascii="Verdana" w:eastAsia="Verdana" w:hAnsi="Verdana" w:cs="Verdana"/>
        </w:rPr>
        <w:t>icação, organização e andamento das solicitações do e-mail da SMEC;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de merenda;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interna de documentos;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dos uniformes - Recicle Bem Faça o Bem;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dos uniformes por escola e por turma para entrega;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entrega dos uniformes para os alunos nas escolas;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do CTG para evento de lançamento do Programa Recicle Bem Faça o Bem;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organização de fichas para distribuição dos lanches aos alunos no evento de lançamento do Programa Recicle Bem Faça o Bem;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</w:rPr>
        <w:t>aboração de marca página para evento de homenagem ao Dia do Professor;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dos Termos de Compromisso da entrega dos notebooks aos professores;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criação de e-mail para alunos da EMEF Dr. Getúlio Vargas, EMEI Gente Miúda;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recebimento de mercadorias;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</w:rPr>
        <w:t>erificação de relatórios do Censo Escolar;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envio de e-mail informativo para as escolas municipais;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envio de materiais para a EMEF Maria Belmont Albert, EMEF Assis Brasil e EMEI Gente Miúda;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do CTG para evento referente ao Dia do Professor;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</w:t>
      </w:r>
      <w:r>
        <w:rPr>
          <w:rFonts w:ascii="Verdana" w:eastAsia="Verdana" w:hAnsi="Verdana" w:cs="Verdana"/>
        </w:rPr>
        <w:t>icipação no evento referente ao Dia do Professor;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da efetividade;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organização de cartão para festividade do Dia do Servidor Público;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reunião com novo responsável pela SMEC, Professor Alixandre;</w:t>
      </w:r>
    </w:p>
    <w:p w:rsidR="00ED56FD" w:rsidRDefault="00ED56FD">
      <w:pPr>
        <w:spacing w:line="276" w:lineRule="auto"/>
        <w:ind w:firstLine="720"/>
        <w:jc w:val="both"/>
        <w:rPr>
          <w:rFonts w:ascii="Verdana" w:eastAsia="Verdana" w:hAnsi="Verdana" w:cs="Verdana"/>
        </w:rPr>
      </w:pP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elaboração e organização de documentos para o and</w:t>
      </w:r>
      <w:r>
        <w:rPr>
          <w:rFonts w:ascii="Verdana" w:eastAsia="Verdana" w:hAnsi="Verdana" w:cs="Verdana"/>
        </w:rPr>
        <w:t>amento das atividades da secretaria: requerimentos, memorandos e requisições de compras;</w:t>
      </w:r>
    </w:p>
    <w:p w:rsidR="00ED56FD" w:rsidRDefault="008C4D81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entrega dos notebooks aos professores com assinatura dos Termos de Responsabilidade.</w:t>
      </w:r>
    </w:p>
    <w:p w:rsidR="00ED56FD" w:rsidRDefault="00ED56FD">
      <w:pPr>
        <w:spacing w:line="276" w:lineRule="auto"/>
        <w:jc w:val="both"/>
        <w:rPr>
          <w:rFonts w:ascii="Verdana" w:eastAsia="Verdana" w:hAnsi="Verdana" w:cs="Verdana"/>
        </w:rPr>
      </w:pP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DE TRANSPORTES</w:t>
      </w:r>
    </w:p>
    <w:p w:rsidR="00ED56FD" w:rsidRDefault="00ED56FD">
      <w:pPr>
        <w:spacing w:line="276" w:lineRule="auto"/>
        <w:ind w:firstLine="720"/>
        <w:jc w:val="both"/>
        <w:rPr>
          <w:rFonts w:ascii="Verdana" w:eastAsia="Verdana" w:hAnsi="Verdana" w:cs="Verdana"/>
        </w:rPr>
      </w:pPr>
    </w:p>
    <w:p w:rsidR="00ED56FD" w:rsidRDefault="008C4D81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Lançamento de notas;</w:t>
      </w:r>
    </w:p>
    <w:p w:rsidR="00ED56FD" w:rsidRDefault="008C4D81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Acompanhamento dos abastecimentos dos veículos;</w:t>
      </w:r>
    </w:p>
    <w:p w:rsidR="00ED56FD" w:rsidRDefault="008C4D81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Efetividade do transporte escolar terceirizado, sendo acompanhada mês a mês ;</w:t>
      </w:r>
    </w:p>
    <w:p w:rsidR="00ED56FD" w:rsidRDefault="008C4D81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Reunião com os motoristas.</w:t>
      </w:r>
    </w:p>
    <w:p w:rsidR="00ED56FD" w:rsidRDefault="00ED56FD">
      <w:pPr>
        <w:spacing w:line="276" w:lineRule="auto"/>
        <w:ind w:firstLine="720"/>
        <w:jc w:val="both"/>
        <w:rPr>
          <w:rFonts w:ascii="Verdana" w:eastAsia="Verdana" w:hAnsi="Verdana" w:cs="Verdana"/>
          <w:b/>
        </w:rPr>
      </w:pP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SETOR DE ALIMENTAÇÃO E NUTRIÇÃO ESCOLAR</w:t>
      </w:r>
    </w:p>
    <w:p w:rsidR="00ED56FD" w:rsidRDefault="008C4D81">
      <w:pPr>
        <w:spacing w:after="20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decorrer do mês de setembro o Setor de Nutrição e Alimentaç</w:t>
      </w:r>
      <w:r>
        <w:rPr>
          <w:rFonts w:ascii="Verdana" w:eastAsia="Verdana" w:hAnsi="Verdana" w:cs="Verdana"/>
        </w:rPr>
        <w:t>ão Escolar do município, desenvolveu atividades inerentes ao Programa Nacional de Alimentação Escolar – PNAE, dentre elas: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Visita ao Setor de manipulação de alimentação na EMEI Gente Miúda.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Elaboração do cardápio escolar mensal, nas modalidades berçário, m</w:t>
      </w:r>
      <w:r>
        <w:rPr>
          <w:rFonts w:ascii="Verdana" w:eastAsia="Verdana" w:hAnsi="Verdana" w:cs="Verdana"/>
        </w:rPr>
        <w:t>aternal, pré escola e fundamental;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Elaboração do cronograma referente ao mês de outubro de entrega de gêneros alimentícios nas escolas, fornecedores e central de recebimento/distribuição;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Elaboração das planilhas com as quantidades de gêneros alimentícios </w:t>
      </w:r>
      <w:r>
        <w:rPr>
          <w:rFonts w:ascii="Verdana" w:eastAsia="Verdana" w:hAnsi="Verdana" w:cs="Verdana"/>
        </w:rPr>
        <w:t>conforme licitados, junto ao setor de compras municipal, para atendimento na merenda escolar da Rede Municipal de Ensino para os dias letivos de outubro/2022;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Semanalmente, verificação da quantidade e qualidade de gêneros alimentícios no momento da entrega</w:t>
      </w:r>
      <w:r>
        <w:rPr>
          <w:rFonts w:ascii="Verdana" w:eastAsia="Verdana" w:hAnsi="Verdana" w:cs="Verdana"/>
        </w:rPr>
        <w:t xml:space="preserve"> pelos fornecedores ao Setor da Merenda Escolar (Nutª Zuleica e Aux. Jair);</w:t>
      </w:r>
    </w:p>
    <w:p w:rsidR="00ED56FD" w:rsidRDefault="008C4D81">
      <w:pPr>
        <w:numPr>
          <w:ilvl w:val="0"/>
          <w:numId w:val="16"/>
        </w:numPr>
        <w:spacing w:line="276" w:lineRule="auto"/>
        <w:ind w:left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Atendimento aos fornecedores de gêneros alimentícios oriundos da Agricultura familiar.</w:t>
      </w:r>
    </w:p>
    <w:p w:rsidR="00ED56FD" w:rsidRDefault="00ED56FD">
      <w:pPr>
        <w:spacing w:line="276" w:lineRule="auto"/>
        <w:ind w:firstLine="709"/>
        <w:jc w:val="both"/>
        <w:rPr>
          <w:rFonts w:ascii="Verdana" w:eastAsia="Verdana" w:hAnsi="Verdana" w:cs="Verdana"/>
          <w:b/>
        </w:rPr>
      </w:pPr>
    </w:p>
    <w:p w:rsidR="00ED56FD" w:rsidRDefault="00ED56FD">
      <w:pPr>
        <w:shd w:val="clear" w:color="auto" w:fill="FFFFFF"/>
        <w:spacing w:after="160" w:line="276" w:lineRule="auto"/>
        <w:ind w:firstLine="720"/>
        <w:jc w:val="both"/>
        <w:rPr>
          <w:rFonts w:ascii="Calibri" w:eastAsia="Calibri" w:hAnsi="Calibri" w:cs="Calibri"/>
        </w:rPr>
      </w:pPr>
    </w:p>
    <w:p w:rsidR="00ED56FD" w:rsidRDefault="008C4D81">
      <w:pPr>
        <w:shd w:val="clear" w:color="auto" w:fill="FFFFFF"/>
        <w:spacing w:after="16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Redentora, 22 de novembro de 2022.</w:t>
      </w: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</w:t>
      </w:r>
      <w:r>
        <w:rPr>
          <w:rFonts w:ascii="Verdana" w:eastAsia="Verdana" w:hAnsi="Verdana" w:cs="Verdana"/>
        </w:rPr>
        <w:t xml:space="preserve">   </w:t>
      </w: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ALIXANDRE IBRAIM DE LIMA</w:t>
      </w:r>
    </w:p>
    <w:p w:rsidR="00ED56FD" w:rsidRDefault="008C4D81">
      <w:pPr>
        <w:spacing w:line="276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Responsável pela Secretaria Municipal de Educação e Cultura</w:t>
      </w:r>
    </w:p>
    <w:p w:rsidR="00ED56FD" w:rsidRDefault="00ED56FD">
      <w:pPr>
        <w:spacing w:line="276" w:lineRule="auto"/>
        <w:ind w:firstLine="709"/>
        <w:jc w:val="both"/>
        <w:rPr>
          <w:rFonts w:ascii="Verdana" w:eastAsia="Verdana" w:hAnsi="Verdana" w:cs="Verdana"/>
        </w:rPr>
      </w:pPr>
    </w:p>
    <w:sectPr w:rsidR="00ED56FD">
      <w:headerReference w:type="default" r:id="rId10"/>
      <w:footerReference w:type="default" r:id="rId11"/>
      <w:pgSz w:w="12240" w:h="15840"/>
      <w:pgMar w:top="1134" w:right="1134" w:bottom="1134" w:left="1134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81" w:rsidRDefault="008C4D81">
      <w:r>
        <w:separator/>
      </w:r>
    </w:p>
  </w:endnote>
  <w:endnote w:type="continuationSeparator" w:id="0">
    <w:p w:rsidR="008C4D81" w:rsidRDefault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FD" w:rsidRDefault="00ED5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81" w:rsidRDefault="008C4D81">
      <w:r>
        <w:separator/>
      </w:r>
    </w:p>
  </w:footnote>
  <w:footnote w:type="continuationSeparator" w:id="0">
    <w:p w:rsidR="008C4D81" w:rsidRDefault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FD" w:rsidRDefault="008C4D81">
    <w:pPr>
      <w:tabs>
        <w:tab w:val="left" w:pos="3815"/>
        <w:tab w:val="center" w:pos="4501"/>
        <w:tab w:val="center" w:pos="4607"/>
        <w:tab w:val="left" w:pos="5670"/>
      </w:tabs>
      <w:jc w:val="center"/>
    </w:pPr>
    <w:r>
      <w:rPr>
        <w:noProof/>
      </w:rPr>
      <w:drawing>
        <wp:inline distT="0" distB="0" distL="114300" distR="114300">
          <wp:extent cx="752475" cy="514350"/>
          <wp:effectExtent l="0" t="0" r="0" b="0"/>
          <wp:docPr id="1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56FD" w:rsidRDefault="008C4D81">
    <w:pPr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ESTADO DO RIO GRANDE DO SUL</w:t>
    </w:r>
  </w:p>
  <w:p w:rsidR="00ED56FD" w:rsidRDefault="008C4D81">
    <w:pPr>
      <w:jc w:val="center"/>
      <w:rPr>
        <w:rFonts w:ascii="Tahoma" w:eastAsia="Tahoma" w:hAnsi="Tahoma" w:cs="Tahoma"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PREFEITURA MUNICIPAL DE REDENTORA</w:t>
    </w:r>
  </w:p>
  <w:p w:rsidR="00ED56FD" w:rsidRDefault="00ED56FD">
    <w:pPr>
      <w:jc w:val="center"/>
      <w:rPr>
        <w:rFonts w:ascii="Tahoma" w:eastAsia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73C"/>
    <w:multiLevelType w:val="multilevel"/>
    <w:tmpl w:val="216209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4B3234"/>
    <w:multiLevelType w:val="multilevel"/>
    <w:tmpl w:val="3E16603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0DEC4664"/>
    <w:multiLevelType w:val="multilevel"/>
    <w:tmpl w:val="4F16613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1E68231F"/>
    <w:multiLevelType w:val="multilevel"/>
    <w:tmpl w:val="2B68C2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27C249A"/>
    <w:multiLevelType w:val="multilevel"/>
    <w:tmpl w:val="E6329DF8"/>
    <w:lvl w:ilvl="0">
      <w:start w:val="1"/>
      <w:numFmt w:val="bullet"/>
      <w:lvlText w:val="●"/>
      <w:lvlJc w:val="left"/>
      <w:pPr>
        <w:ind w:left="114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6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8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02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74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8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9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2C0B7027"/>
    <w:multiLevelType w:val="multilevel"/>
    <w:tmpl w:val="C31EE1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FC96D83"/>
    <w:multiLevelType w:val="multilevel"/>
    <w:tmpl w:val="F0929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044A9E"/>
    <w:multiLevelType w:val="multilevel"/>
    <w:tmpl w:val="C504BE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4C981E33"/>
    <w:multiLevelType w:val="multilevel"/>
    <w:tmpl w:val="81AE97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E0143B3"/>
    <w:multiLevelType w:val="multilevel"/>
    <w:tmpl w:val="E94E10CE"/>
    <w:lvl w:ilvl="0">
      <w:start w:val="1"/>
      <w:numFmt w:val="bullet"/>
      <w:lvlText w:val="●"/>
      <w:lvlJc w:val="left"/>
      <w:pPr>
        <w:ind w:left="644" w:hanging="359"/>
      </w:pPr>
      <w:rPr>
        <w:rFonts w:ascii="Noto Sans" w:eastAsia="Noto Sans" w:hAnsi="Noto Sans" w:cs="Noto Sans"/>
        <w:color w:val="FF0000"/>
      </w:rPr>
    </w:lvl>
    <w:lvl w:ilvl="1">
      <w:start w:val="1"/>
      <w:numFmt w:val="bullet"/>
      <w:lvlText w:val="○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2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8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546" w:hanging="360"/>
      </w:pPr>
      <w:rPr>
        <w:rFonts w:ascii="Noto Sans" w:eastAsia="Noto Sans" w:hAnsi="Noto Sans" w:cs="Noto Sans"/>
      </w:rPr>
    </w:lvl>
  </w:abstractNum>
  <w:abstractNum w:abstractNumId="10">
    <w:nsid w:val="54434875"/>
    <w:multiLevelType w:val="multilevel"/>
    <w:tmpl w:val="FA343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C00EF4"/>
    <w:multiLevelType w:val="multilevel"/>
    <w:tmpl w:val="B33CA9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5AED1264"/>
    <w:multiLevelType w:val="multilevel"/>
    <w:tmpl w:val="8834AA56"/>
    <w:lvl w:ilvl="0">
      <w:start w:val="1"/>
      <w:numFmt w:val="bullet"/>
      <w:lvlText w:val="●"/>
      <w:lvlJc w:val="left"/>
      <w:pPr>
        <w:ind w:left="135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69409F6"/>
    <w:multiLevelType w:val="multilevel"/>
    <w:tmpl w:val="8E385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A0D305F"/>
    <w:multiLevelType w:val="multilevel"/>
    <w:tmpl w:val="E586E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AE10865"/>
    <w:multiLevelType w:val="multilevel"/>
    <w:tmpl w:val="80885E2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5" w:hanging="70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nsid w:val="78F647F5"/>
    <w:multiLevelType w:val="multilevel"/>
    <w:tmpl w:val="7AC0BD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6FD"/>
    <w:rsid w:val="00251F0D"/>
    <w:rsid w:val="008C4D81"/>
    <w:rsid w:val="00E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6B84"/>
    <w:pPr>
      <w:ind w:left="720"/>
      <w:contextualSpacing/>
    </w:pPr>
  </w:style>
  <w:style w:type="table" w:customStyle="1" w:styleId="a0">
    <w:basedOn w:val="TableNormal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1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6B84"/>
    <w:pPr>
      <w:ind w:left="720"/>
      <w:contextualSpacing/>
    </w:pPr>
  </w:style>
  <w:style w:type="table" w:customStyle="1" w:styleId="a0">
    <w:basedOn w:val="TableNormal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1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9MvfNNJaAaZmmiHFQBumocSDg==">AMUW2mXXbry1APKxlP5SSdQ1wboKp1PQhy4yOExw/2rbGW1vRLGSTZBTsVcr4ApPMTHWfnmKHTF19K2gdZ0TVdEVI53JxzGFTVI16bO0SDAjz6fmOehtx1pduXftIPP7ohodP6YKDeF3XaSAea9EaAcPuiEVejefHbjzq6oyCEmcs5eqz57WC7c=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2254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2</cp:revision>
  <dcterms:created xsi:type="dcterms:W3CDTF">2022-11-24T13:31:00Z</dcterms:created>
  <dcterms:modified xsi:type="dcterms:W3CDTF">2022-11-24T13:31:00Z</dcterms:modified>
</cp:coreProperties>
</file>